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B2" w:rsidRDefault="00820EB2" w:rsidP="00820EB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820EB2" w:rsidRPr="00820EB2" w:rsidRDefault="00820EB2" w:rsidP="00625B53">
      <w:pPr>
        <w:spacing w:after="240"/>
        <w:ind w:left="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33AB6" w:rsidRDefault="00625B53" w:rsidP="00625B53">
      <w:pPr>
        <w:spacing w:after="240"/>
        <w:ind w:left="70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Documentos para a inscrição dos discentes regulares – 2016/2</w:t>
      </w:r>
      <w:r w:rsidR="00A33AB6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479F0" w:rsidRDefault="002479F0" w:rsidP="00820EB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79F0" w:rsidRDefault="002479F0" w:rsidP="002479F0">
      <w:pPr>
        <w:spacing w:after="240"/>
        <w:ind w:left="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AB6" w:rsidRPr="00A33AB6" w:rsidRDefault="00494D42" w:rsidP="00494D42">
      <w:pPr>
        <w:tabs>
          <w:tab w:val="left" w:leader="dot" w:pos="142"/>
          <w:tab w:val="left" w:pos="426"/>
          <w:tab w:val="left" w:pos="1560"/>
        </w:tabs>
        <w:spacing w:before="100" w:beforeAutospacing="1" w:after="100" w:afterAutospacing="1"/>
        <w:ind w:left="2268" w:hanging="8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-101707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47" w:rsidRPr="00821547"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Diploma de graduação </w:t>
      </w:r>
      <w:r w:rsidR="00A2632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alunos que ingressarão no mestrado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pós-graduação para alunos que ingressarão no doutorado. Caso o diploma não tenha sido emitido, será aceito</w:t>
      </w:r>
      <w:r w:rsidR="000F1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atestado de conclusão de curso com o histórico escolar.</w:t>
      </w:r>
    </w:p>
    <w:p w:rsidR="00A33AB6" w:rsidRPr="00A33AB6" w:rsidRDefault="00494D42" w:rsidP="00494D42">
      <w:pPr>
        <w:spacing w:before="100" w:beforeAutospacing="1" w:after="100" w:afterAutospacing="1"/>
        <w:ind w:left="2268" w:hanging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3614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47"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>RG e CPF</w:t>
      </w:r>
    </w:p>
    <w:p w:rsidR="00A33AB6" w:rsidRPr="00A33AB6" w:rsidRDefault="00494D42" w:rsidP="00494D42">
      <w:pPr>
        <w:spacing w:before="100" w:beforeAutospacing="1" w:after="100" w:afterAutospacing="1"/>
        <w:ind w:left="2268" w:hanging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-158890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47" w:rsidRPr="00821547"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625B53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quitação das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obrigações militares (para candidatos do sexo masculino).</w:t>
      </w:r>
    </w:p>
    <w:p w:rsidR="00A33AB6" w:rsidRPr="00A33AB6" w:rsidRDefault="00494D42" w:rsidP="00494D42">
      <w:pPr>
        <w:spacing w:before="100" w:beforeAutospacing="1" w:after="100" w:afterAutospacing="1"/>
        <w:ind w:left="1559" w:firstLine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-8616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47"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>Certidão de quitação eleitoral.</w:t>
      </w:r>
    </w:p>
    <w:p w:rsidR="00A33AB6" w:rsidRDefault="00821547" w:rsidP="00821547">
      <w:pPr>
        <w:spacing w:before="100" w:beforeAutospacing="1" w:after="100" w:afterAutospacing="1"/>
        <w:ind w:left="2268" w:hanging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-79713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as candidatas selecionadas, atestado </w:t>
      </w:r>
      <w:r w:rsidR="00A26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comprovante </w:t>
      </w:r>
      <w:r w:rsidR="00A33AB6" w:rsidRPr="00A33AB6">
        <w:rPr>
          <w:rFonts w:ascii="Times New Roman" w:eastAsia="Times New Roman" w:hAnsi="Times New Roman" w:cs="Times New Roman"/>
          <w:sz w:val="24"/>
          <w:szCs w:val="24"/>
          <w:lang w:eastAsia="pt-BR"/>
        </w:rPr>
        <w:t>de vacina contra rubéola (ou tríplice), conforme a Lei Estadual nº 10.1</w:t>
      </w:r>
      <w:r w:rsidR="00A26320">
        <w:rPr>
          <w:rFonts w:ascii="Times New Roman" w:eastAsia="Times New Roman" w:hAnsi="Times New Roman" w:cs="Times New Roman"/>
          <w:sz w:val="24"/>
          <w:szCs w:val="24"/>
          <w:lang w:eastAsia="pt-BR"/>
        </w:rPr>
        <w:t>96/96 (Art. 2º, parágrafo único</w:t>
      </w:r>
      <w:r w:rsidR="001B450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26320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comprovação é dispensada para mulheres com idade acima de 41 anos.</w:t>
      </w:r>
    </w:p>
    <w:p w:rsidR="00A26320" w:rsidRDefault="00821547" w:rsidP="00821547">
      <w:pPr>
        <w:spacing w:before="100" w:beforeAutospacing="1" w:after="100" w:afterAutospacing="1"/>
        <w:ind w:left="2268" w:hanging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-80477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26320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residência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atualizado. Nos casos em que o comprovante de residência não est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iver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nome do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candidato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familiar, apresentar declaração do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proprietário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 afirmando que o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candidato</w:t>
      </w:r>
      <w:r w:rsidR="001B450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="000D43CA" w:rsidRPr="002479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reside no imóvel.</w:t>
      </w:r>
    </w:p>
    <w:p w:rsidR="00821547" w:rsidRPr="002479F0" w:rsidRDefault="00D669F0" w:rsidP="00821547">
      <w:pPr>
        <w:tabs>
          <w:tab w:val="left" w:pos="2430"/>
        </w:tabs>
        <w:spacing w:before="100" w:beforeAutospacing="1" w:after="100" w:afterAutospacing="1"/>
        <w:ind w:left="2268" w:hanging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pt-BR"/>
          </w:rPr>
          <w:id w:val="19529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47">
            <w:rPr>
              <w:rFonts w:ascii="MS Gothic" w:eastAsia="MS Gothic" w:hAnsi="MS Gothic" w:cs="Times New Roman" w:hint="eastAsia"/>
              <w:sz w:val="28"/>
              <w:szCs w:val="28"/>
              <w:lang w:eastAsia="pt-BR"/>
            </w:rPr>
            <w:t>☐</w:t>
          </w:r>
        </w:sdtContent>
      </w:sdt>
      <w:r w:rsidR="008215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Trazer o formulário assinalado </w:t>
      </w:r>
      <w:r w:rsidR="00625B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assinado </w:t>
      </w:r>
      <w:r w:rsidR="008215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 disciplinas que o/a candidato/a </w:t>
      </w:r>
      <w:r w:rsidR="00961E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deseja </w:t>
      </w:r>
      <w:r w:rsidR="00821547">
        <w:rPr>
          <w:rFonts w:ascii="Times New Roman" w:eastAsia="Times New Roman" w:hAnsi="Times New Roman" w:cs="Times New Roman"/>
          <w:sz w:val="24"/>
          <w:szCs w:val="24"/>
          <w:lang w:eastAsia="pt-BR"/>
        </w:rPr>
        <w:t>cursar em 2016/2.</w:t>
      </w:r>
      <w:r w:rsidR="00961E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formulário ficará disponível no site do PPGH a partir do dia 18/07.</w:t>
      </w:r>
    </w:p>
    <w:p w:rsidR="00E347AD" w:rsidRDefault="00D669F0" w:rsidP="002479F0"/>
    <w:p w:rsidR="001B450A" w:rsidRPr="00820EB2" w:rsidRDefault="00852BAA" w:rsidP="001B450A">
      <w:pPr>
        <w:ind w:left="708"/>
        <w:rPr>
          <w:sz w:val="24"/>
          <w:szCs w:val="24"/>
        </w:rPr>
      </w:pPr>
      <w:r>
        <w:t xml:space="preserve">    </w:t>
      </w:r>
      <w:r>
        <w:tab/>
      </w:r>
    </w:p>
    <w:p w:rsidR="00852BAA" w:rsidRPr="00820EB2" w:rsidRDefault="00852BAA" w:rsidP="001B450A">
      <w:pPr>
        <w:ind w:left="708"/>
        <w:rPr>
          <w:sz w:val="24"/>
          <w:szCs w:val="24"/>
        </w:rPr>
      </w:pPr>
      <w:r w:rsidRPr="00820EB2">
        <w:rPr>
          <w:sz w:val="24"/>
          <w:szCs w:val="24"/>
        </w:rPr>
        <w:tab/>
      </w:r>
      <w:r w:rsidRPr="00820EB2">
        <w:rPr>
          <w:sz w:val="24"/>
          <w:szCs w:val="24"/>
        </w:rPr>
        <w:tab/>
      </w:r>
      <w:r w:rsidRPr="00820EB2">
        <w:rPr>
          <w:sz w:val="24"/>
          <w:szCs w:val="24"/>
        </w:rPr>
        <w:tab/>
        <w:t>Os/as ingressantes que não puderem comparecer à secretaria de pós-graduação</w:t>
      </w:r>
      <w:r w:rsidR="00625B53" w:rsidRPr="00820EB2">
        <w:rPr>
          <w:sz w:val="24"/>
          <w:szCs w:val="24"/>
        </w:rPr>
        <w:t xml:space="preserve"> para a realização da matrícula, podem enviar uma procuração simples</w:t>
      </w:r>
      <w:r w:rsidR="00820EB2" w:rsidRPr="00820EB2">
        <w:rPr>
          <w:sz w:val="24"/>
          <w:szCs w:val="24"/>
        </w:rPr>
        <w:t xml:space="preserve"> outorgando poderes para que outra pessoa a faça em seu nome. Estas procurações devem ser enviadas por </w:t>
      </w:r>
      <w:proofErr w:type="spellStart"/>
      <w:r w:rsidR="00820EB2" w:rsidRPr="00820EB2">
        <w:rPr>
          <w:sz w:val="24"/>
          <w:szCs w:val="24"/>
        </w:rPr>
        <w:t>email</w:t>
      </w:r>
      <w:proofErr w:type="spellEnd"/>
      <w:r w:rsidR="00820EB2" w:rsidRPr="00820EB2">
        <w:rPr>
          <w:sz w:val="24"/>
          <w:szCs w:val="24"/>
        </w:rPr>
        <w:t xml:space="preserve"> para</w:t>
      </w:r>
      <w:r w:rsidR="00625B53" w:rsidRPr="00820EB2">
        <w:rPr>
          <w:sz w:val="24"/>
          <w:szCs w:val="24"/>
        </w:rPr>
        <w:t xml:space="preserve"> </w:t>
      </w:r>
      <w:hyperlink r:id="rId9" w:history="1">
        <w:r w:rsidR="00625B53" w:rsidRPr="00820EB2">
          <w:rPr>
            <w:rStyle w:val="Hyperlink"/>
            <w:sz w:val="24"/>
            <w:szCs w:val="24"/>
          </w:rPr>
          <w:t>sec.ppgh.udesc@gmail.com</w:t>
        </w:r>
      </w:hyperlink>
    </w:p>
    <w:p w:rsidR="00820EB2" w:rsidRDefault="00820EB2" w:rsidP="001B450A">
      <w:pPr>
        <w:ind w:left="708"/>
      </w:pPr>
    </w:p>
    <w:p w:rsidR="00820EB2" w:rsidRDefault="00820EB2" w:rsidP="001B450A">
      <w:pPr>
        <w:ind w:left="708"/>
      </w:pPr>
      <w:r>
        <w:t xml:space="preserve"> </w:t>
      </w:r>
    </w:p>
    <w:p w:rsidR="001B450A" w:rsidRDefault="00820EB2" w:rsidP="00820EB2">
      <w:pPr>
        <w:ind w:left="708"/>
      </w:pPr>
      <w:r>
        <w:t xml:space="preserve">                                                            </w:t>
      </w:r>
    </w:p>
    <w:p w:rsidR="001B450A" w:rsidRDefault="001B450A" w:rsidP="001B450A">
      <w:pPr>
        <w:ind w:left="720"/>
      </w:pPr>
    </w:p>
    <w:sectPr w:rsidR="001B450A" w:rsidSect="00494D42">
      <w:headerReference w:type="default" r:id="rId10"/>
      <w:pgSz w:w="11906" w:h="16838"/>
      <w:pgMar w:top="1418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F0" w:rsidRDefault="00D669F0" w:rsidP="00625B53">
      <w:r>
        <w:separator/>
      </w:r>
    </w:p>
  </w:endnote>
  <w:endnote w:type="continuationSeparator" w:id="0">
    <w:p w:rsidR="00D669F0" w:rsidRDefault="00D669F0" w:rsidP="0062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F0" w:rsidRDefault="00D669F0" w:rsidP="00625B53">
      <w:r>
        <w:separator/>
      </w:r>
    </w:p>
  </w:footnote>
  <w:footnote w:type="continuationSeparator" w:id="0">
    <w:p w:rsidR="00D669F0" w:rsidRDefault="00D669F0" w:rsidP="0062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jc w:val="center"/>
      <w:tblInd w:w="-229" w:type="dxa"/>
      <w:tblLayout w:type="fixed"/>
      <w:tblLook w:val="01E0" w:firstRow="1" w:lastRow="1" w:firstColumn="1" w:lastColumn="1" w:noHBand="0" w:noVBand="0"/>
    </w:tblPr>
    <w:tblGrid>
      <w:gridCol w:w="2071"/>
      <w:gridCol w:w="4592"/>
      <w:gridCol w:w="3146"/>
    </w:tblGrid>
    <w:tr w:rsidR="00625B53" w:rsidRPr="00CD7EED" w:rsidTr="002E2822">
      <w:trPr>
        <w:jc w:val="center"/>
      </w:trPr>
      <w:tc>
        <w:tcPr>
          <w:tcW w:w="2071" w:type="dxa"/>
          <w:vAlign w:val="center"/>
        </w:tcPr>
        <w:p w:rsidR="00625B53" w:rsidRPr="00CD7EED" w:rsidRDefault="00625B53" w:rsidP="002E2822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47750" cy="844550"/>
                <wp:effectExtent l="0" t="0" r="0" b="0"/>
                <wp:docPr id="2" name="Imagem 2" descr="vertical__correta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ertical__correta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2" w:type="dxa"/>
          <w:vAlign w:val="center"/>
        </w:tcPr>
        <w:p w:rsidR="00625B53" w:rsidRPr="00CD7EED" w:rsidRDefault="00625B53" w:rsidP="002E2822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625B53" w:rsidRPr="00CD7EED" w:rsidRDefault="00625B53" w:rsidP="002E2822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625B53" w:rsidRPr="00CD7EED" w:rsidRDefault="00625B53" w:rsidP="002E2822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625B53" w:rsidRPr="00CD7EED" w:rsidRDefault="00625B53" w:rsidP="002E2822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146" w:type="dxa"/>
          <w:vAlign w:val="center"/>
        </w:tcPr>
        <w:p w:rsidR="00625B53" w:rsidRPr="00B168DF" w:rsidRDefault="00625B53" w:rsidP="002E2822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530350" cy="603250"/>
                <wp:effectExtent l="0" t="0" r="0" b="6350"/>
                <wp:docPr id="1" name="Imagem 1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5B53" w:rsidRDefault="00625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301_"/>
      </v:shape>
    </w:pict>
  </w:numPicBullet>
  <w:numPicBullet w:numPicBulletId="1">
    <w:pict>
      <v:shape id="_x0000_i1041" type="#_x0000_t75" style="width:273pt;height:238.5pt" o:bullet="t">
        <v:imagedata r:id="rId2" o:title="Green_Tick[1]"/>
      </v:shape>
    </w:pict>
  </w:numPicBullet>
  <w:abstractNum w:abstractNumId="0">
    <w:nsid w:val="51EE5DE9"/>
    <w:multiLevelType w:val="multilevel"/>
    <w:tmpl w:val="1FE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2565A"/>
    <w:multiLevelType w:val="hybridMultilevel"/>
    <w:tmpl w:val="ABE04F5A"/>
    <w:lvl w:ilvl="0" w:tplc="82E8784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6"/>
    <w:rsid w:val="000D43CA"/>
    <w:rsid w:val="000F1079"/>
    <w:rsid w:val="001B450A"/>
    <w:rsid w:val="002479F0"/>
    <w:rsid w:val="00494D42"/>
    <w:rsid w:val="00556038"/>
    <w:rsid w:val="005E2C46"/>
    <w:rsid w:val="00625B53"/>
    <w:rsid w:val="007A582C"/>
    <w:rsid w:val="00820EB2"/>
    <w:rsid w:val="00821547"/>
    <w:rsid w:val="00852BAA"/>
    <w:rsid w:val="00944B37"/>
    <w:rsid w:val="00961E15"/>
    <w:rsid w:val="00A1035D"/>
    <w:rsid w:val="00A26320"/>
    <w:rsid w:val="00A33AB6"/>
    <w:rsid w:val="00D669F0"/>
    <w:rsid w:val="00D87368"/>
    <w:rsid w:val="00E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A33AB6"/>
  </w:style>
  <w:style w:type="paragraph" w:styleId="Textodebalo">
    <w:name w:val="Balloon Text"/>
    <w:basedOn w:val="Normal"/>
    <w:link w:val="TextodebaloChar"/>
    <w:uiPriority w:val="99"/>
    <w:semiHidden/>
    <w:unhideWhenUsed/>
    <w:rsid w:val="001B4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5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50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94D42"/>
    <w:rPr>
      <w:color w:val="808080"/>
    </w:rPr>
  </w:style>
  <w:style w:type="paragraph" w:styleId="Cabealho">
    <w:name w:val="header"/>
    <w:basedOn w:val="Normal"/>
    <w:link w:val="CabealhoChar"/>
    <w:unhideWhenUsed/>
    <w:rsid w:val="00625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5B53"/>
  </w:style>
  <w:style w:type="paragraph" w:styleId="Rodap">
    <w:name w:val="footer"/>
    <w:basedOn w:val="Normal"/>
    <w:link w:val="RodapChar"/>
    <w:uiPriority w:val="99"/>
    <w:unhideWhenUsed/>
    <w:rsid w:val="00625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B53"/>
  </w:style>
  <w:style w:type="character" w:styleId="Hyperlink">
    <w:name w:val="Hyperlink"/>
    <w:basedOn w:val="Fontepargpadro"/>
    <w:uiPriority w:val="99"/>
    <w:unhideWhenUsed/>
    <w:rsid w:val="0062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A33AB6"/>
  </w:style>
  <w:style w:type="paragraph" w:styleId="Textodebalo">
    <w:name w:val="Balloon Text"/>
    <w:basedOn w:val="Normal"/>
    <w:link w:val="TextodebaloChar"/>
    <w:uiPriority w:val="99"/>
    <w:semiHidden/>
    <w:unhideWhenUsed/>
    <w:rsid w:val="001B4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5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50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94D42"/>
    <w:rPr>
      <w:color w:val="808080"/>
    </w:rPr>
  </w:style>
  <w:style w:type="paragraph" w:styleId="Cabealho">
    <w:name w:val="header"/>
    <w:basedOn w:val="Normal"/>
    <w:link w:val="CabealhoChar"/>
    <w:unhideWhenUsed/>
    <w:rsid w:val="00625B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5B53"/>
  </w:style>
  <w:style w:type="paragraph" w:styleId="Rodap">
    <w:name w:val="footer"/>
    <w:basedOn w:val="Normal"/>
    <w:link w:val="RodapChar"/>
    <w:uiPriority w:val="99"/>
    <w:unhideWhenUsed/>
    <w:rsid w:val="00625B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5B53"/>
  </w:style>
  <w:style w:type="character" w:styleId="Hyperlink">
    <w:name w:val="Hyperlink"/>
    <w:basedOn w:val="Fontepargpadro"/>
    <w:uiPriority w:val="99"/>
    <w:unhideWhenUsed/>
    <w:rsid w:val="0062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.ppgh.udes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E3D6-1013-41F6-BA34-13B4D266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Piter Kerscher</dc:creator>
  <cp:lastModifiedBy>Piter Kerscher</cp:lastModifiedBy>
  <cp:revision>5</cp:revision>
  <cp:lastPrinted>2016-07-12T18:59:00Z</cp:lastPrinted>
  <dcterms:created xsi:type="dcterms:W3CDTF">2016-06-30T16:37:00Z</dcterms:created>
  <dcterms:modified xsi:type="dcterms:W3CDTF">2016-07-12T19:03:00Z</dcterms:modified>
</cp:coreProperties>
</file>